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7D66" w14:textId="4DB92ECF" w:rsidR="00A03762" w:rsidRPr="00A03762" w:rsidRDefault="00A03762" w:rsidP="00A03762">
      <w:pPr>
        <w:pStyle w:val="Heading1"/>
        <w:ind w:left="1620" w:right="720"/>
        <w:rPr>
          <w:b w:val="0"/>
          <w:bCs w:val="0"/>
          <w:sz w:val="28"/>
          <w:szCs w:val="28"/>
        </w:rPr>
      </w:pPr>
      <w:r w:rsidRPr="00A03762">
        <w:rPr>
          <w:sz w:val="28"/>
          <w:szCs w:val="28"/>
        </w:rPr>
        <w:t>C</w:t>
      </w:r>
      <w:r>
        <w:rPr>
          <w:sz w:val="28"/>
          <w:szCs w:val="28"/>
        </w:rPr>
        <w:t>hapter</w:t>
      </w:r>
      <w:r w:rsidRPr="00A03762">
        <w:rPr>
          <w:spacing w:val="47"/>
          <w:sz w:val="28"/>
          <w:szCs w:val="28"/>
        </w:rPr>
        <w:t xml:space="preserve"> </w:t>
      </w:r>
      <w:r w:rsidRPr="00A03762">
        <w:rPr>
          <w:sz w:val="28"/>
          <w:szCs w:val="28"/>
        </w:rPr>
        <w:t>17</w:t>
      </w:r>
      <w:r w:rsidRPr="00A03762">
        <w:rPr>
          <w:sz w:val="28"/>
          <w:szCs w:val="28"/>
        </w:rPr>
        <w:t xml:space="preserve">: Designing Documents and Interfaces </w:t>
      </w:r>
    </w:p>
    <w:p w14:paraId="48E6D6A1" w14:textId="77777777" w:rsidR="00A03762" w:rsidRPr="00A03762" w:rsidRDefault="00A03762" w:rsidP="00A037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D20C58" w14:textId="77777777" w:rsidR="00A03762" w:rsidRDefault="00A03762" w:rsidP="00A03762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330691C" w14:textId="65461C9C" w:rsidR="00A03762" w:rsidRDefault="00A03762" w:rsidP="00A03762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MULTIPLE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CHOICE</w:t>
      </w:r>
      <w:r>
        <w:rPr>
          <w:rFonts w:ascii="Times New Roman"/>
          <w:sz w:val="24"/>
        </w:rPr>
        <w:t xml:space="preserve">: answer these and be prepared to talk about the </w:t>
      </w:r>
      <w:r w:rsidRPr="00A03762">
        <w:rPr>
          <w:rFonts w:ascii="Times New Roman"/>
          <w:sz w:val="24"/>
          <w:u w:val="single"/>
        </w:rPr>
        <w:t>questions</w:t>
      </w:r>
      <w:r>
        <w:rPr>
          <w:rFonts w:ascii="Times New Roman"/>
          <w:sz w:val="24"/>
        </w:rPr>
        <w:t xml:space="preserve"> following.</w:t>
      </w:r>
    </w:p>
    <w:p w14:paraId="06898299" w14:textId="77777777" w:rsidR="00A03762" w:rsidRDefault="00A03762" w:rsidP="00A0376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463D091" w14:textId="77777777" w:rsidR="00A03762" w:rsidRDefault="00A03762" w:rsidP="00A03762">
      <w:pPr>
        <w:pStyle w:val="BodyText"/>
        <w:numPr>
          <w:ilvl w:val="0"/>
          <w:numId w:val="2"/>
        </w:numPr>
        <w:tabs>
          <w:tab w:val="left" w:pos="823"/>
        </w:tabs>
        <w:spacing w:before="0"/>
        <w:ind w:left="822" w:hanging="525"/>
        <w:jc w:val="left"/>
      </w:pPr>
      <w:r>
        <w:t>Which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weighting</w:t>
      </w:r>
      <w:r>
        <w:rPr>
          <w:spacing w:val="18"/>
        </w:rPr>
        <w:t xml:space="preserve"> </w:t>
      </w:r>
      <w:r>
        <w:t>guidelines</w:t>
      </w:r>
      <w:r>
        <w:rPr>
          <w:spacing w:val="16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Chapter</w:t>
      </w:r>
      <w:r>
        <w:rPr>
          <w:spacing w:val="17"/>
        </w:rPr>
        <w:t xml:space="preserve"> </w:t>
      </w:r>
      <w:r>
        <w:t>17?</w:t>
      </w:r>
    </w:p>
    <w:p w14:paraId="6445323A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Pictures</w:t>
      </w:r>
      <w:r>
        <w:rPr>
          <w:spacing w:val="22"/>
        </w:rPr>
        <w:t xml:space="preserve"> </w:t>
      </w:r>
      <w:r>
        <w:t>weigh</w:t>
      </w:r>
      <w:r>
        <w:rPr>
          <w:spacing w:val="22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written</w:t>
      </w:r>
      <w:r>
        <w:rPr>
          <w:spacing w:val="22"/>
        </w:rPr>
        <w:t xml:space="preserve"> </w:t>
      </w:r>
      <w:r>
        <w:t>text.</w:t>
      </w:r>
    </w:p>
    <w:p w14:paraId="4DA4B5F5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ind w:left="1183" w:hanging="361"/>
      </w:pPr>
      <w:r>
        <w:t>Items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borders</w:t>
      </w:r>
      <w:r>
        <w:rPr>
          <w:spacing w:val="20"/>
        </w:rPr>
        <w:t xml:space="preserve"> </w:t>
      </w:r>
      <w:r>
        <w:t>weigh</w:t>
      </w:r>
      <w:r>
        <w:rPr>
          <w:spacing w:val="22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t>borders.</w:t>
      </w:r>
    </w:p>
    <w:p w14:paraId="42E55E82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ind w:left="1183"/>
      </w:pPr>
      <w:r>
        <w:t>Irregular</w:t>
      </w:r>
      <w:r>
        <w:rPr>
          <w:spacing w:val="22"/>
        </w:rPr>
        <w:t xml:space="preserve"> </w:t>
      </w:r>
      <w:r>
        <w:t>shapes</w:t>
      </w:r>
      <w:r>
        <w:rPr>
          <w:spacing w:val="23"/>
        </w:rPr>
        <w:t xml:space="preserve"> </w:t>
      </w:r>
      <w:r>
        <w:t>weigh</w:t>
      </w:r>
      <w:r>
        <w:rPr>
          <w:spacing w:val="23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regular</w:t>
      </w:r>
      <w:r>
        <w:rPr>
          <w:spacing w:val="23"/>
        </w:rPr>
        <w:t xml:space="preserve"> </w:t>
      </w:r>
      <w:r>
        <w:t>shapes.</w:t>
      </w:r>
    </w:p>
    <w:p w14:paraId="74676748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spacing w:before="128"/>
        <w:ind w:left="1183" w:hanging="361"/>
      </w:pPr>
      <w:proofErr w:type="gramStart"/>
      <w:r>
        <w:t>All</w:t>
      </w:r>
      <w:r>
        <w:rPr>
          <w:spacing w:val="11"/>
        </w:rPr>
        <w:t xml:space="preserve"> </w:t>
      </w:r>
      <w:r>
        <w:t>of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correct.</w:t>
      </w:r>
    </w:p>
    <w:p w14:paraId="3DF22EFD" w14:textId="77777777" w:rsidR="00A03762" w:rsidRDefault="00A03762" w:rsidP="00A0376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F01873D" w14:textId="42D7F7A9" w:rsidR="00A03762" w:rsidRPr="00A03762" w:rsidRDefault="00A03762" w:rsidP="00A03762">
      <w:pPr>
        <w:spacing w:before="11"/>
        <w:rPr>
          <w:rFonts w:eastAsia="Times New Roman" w:cstheme="minorHAnsi"/>
          <w:sz w:val="21"/>
          <w:szCs w:val="21"/>
        </w:rPr>
      </w:pPr>
      <w:r w:rsidRPr="00A03762">
        <w:rPr>
          <w:rFonts w:eastAsia="Times New Roman" w:cstheme="minorHAnsi"/>
          <w:sz w:val="21"/>
          <w:szCs w:val="21"/>
        </w:rPr>
        <w:t>How might this apply to online documents?</w:t>
      </w:r>
    </w:p>
    <w:p w14:paraId="7244DCFE" w14:textId="56DEEADE" w:rsidR="00A03762" w:rsidRPr="00A03762" w:rsidRDefault="00A03762" w:rsidP="00A03762">
      <w:pPr>
        <w:spacing w:before="11"/>
        <w:rPr>
          <w:rFonts w:eastAsia="Times New Roman" w:cstheme="minorHAnsi"/>
          <w:sz w:val="21"/>
          <w:szCs w:val="21"/>
        </w:rPr>
      </w:pPr>
    </w:p>
    <w:p w14:paraId="0747DA56" w14:textId="6A8FD095" w:rsidR="00A03762" w:rsidRDefault="00A03762" w:rsidP="00A0376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A41DEF0" w14:textId="77777777" w:rsidR="00A03762" w:rsidRDefault="00A03762" w:rsidP="00A0376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8ADF525" w14:textId="77777777" w:rsidR="00A03762" w:rsidRDefault="00A03762" w:rsidP="00A03762">
      <w:pPr>
        <w:pStyle w:val="BodyText"/>
        <w:numPr>
          <w:ilvl w:val="0"/>
          <w:numId w:val="2"/>
        </w:numPr>
        <w:tabs>
          <w:tab w:val="left" w:pos="824"/>
        </w:tabs>
        <w:spacing w:before="0"/>
        <w:ind w:hanging="525"/>
        <w:jc w:val="left"/>
      </w:pPr>
      <w:r>
        <w:t>What</w:t>
      </w:r>
      <w:r>
        <w:rPr>
          <w:spacing w:val="22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alignment</w:t>
      </w:r>
      <w:r>
        <w:rPr>
          <w:spacing w:val="23"/>
        </w:rPr>
        <w:t xml:space="preserve"> </w:t>
      </w:r>
      <w:r>
        <w:t>do?</w:t>
      </w:r>
    </w:p>
    <w:p w14:paraId="54A258F1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4"/>
        </w:tabs>
        <w:ind w:left="1183"/>
      </w:pPr>
      <w:r>
        <w:t>It</w:t>
      </w:r>
      <w:r>
        <w:rPr>
          <w:spacing w:val="19"/>
        </w:rPr>
        <w:t xml:space="preserve"> </w:t>
      </w:r>
      <w:r>
        <w:t>takes</w:t>
      </w:r>
      <w:r>
        <w:rPr>
          <w:spacing w:val="20"/>
        </w:rPr>
        <w:t xml:space="preserve"> </w:t>
      </w:r>
      <w:r>
        <w:t>advantage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readers’</w:t>
      </w:r>
      <w:r>
        <w:rPr>
          <w:spacing w:val="20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t>tendency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search</w:t>
      </w:r>
      <w:r>
        <w:rPr>
          <w:spacing w:val="21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relationships.</w:t>
      </w:r>
    </w:p>
    <w:p w14:paraId="733B00D8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4"/>
        </w:tabs>
        <w:spacing w:before="128"/>
        <w:ind w:left="1183"/>
      </w:pPr>
      <w:r>
        <w:t>It</w:t>
      </w:r>
      <w:r>
        <w:rPr>
          <w:spacing w:val="18"/>
        </w:rPr>
        <w:t xml:space="preserve"> </w:t>
      </w:r>
      <w:r>
        <w:t>allows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create</w:t>
      </w:r>
      <w:r>
        <w:rPr>
          <w:spacing w:val="19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levels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vertical</w:t>
      </w:r>
      <w:r>
        <w:rPr>
          <w:spacing w:val="18"/>
        </w:rPr>
        <w:t xml:space="preserve"> </w:t>
      </w:r>
      <w:r>
        <w:t>alignment.</w:t>
      </w:r>
    </w:p>
    <w:p w14:paraId="399C62DE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4"/>
        </w:tabs>
        <w:ind w:left="1183"/>
      </w:pPr>
      <w:r>
        <w:t>Horizontal</w:t>
      </w:r>
      <w:r>
        <w:rPr>
          <w:spacing w:val="18"/>
        </w:rPr>
        <w:t xml:space="preserve"> </w:t>
      </w:r>
      <w:r>
        <w:t>alignment</w:t>
      </w:r>
      <w:r>
        <w:rPr>
          <w:spacing w:val="18"/>
        </w:rPr>
        <w:t xml:space="preserve"> </w:t>
      </w:r>
      <w:r>
        <w:t>allows</w:t>
      </w:r>
      <w:r>
        <w:rPr>
          <w:spacing w:val="19"/>
        </w:rPr>
        <w:t xml:space="preserve"> </w:t>
      </w:r>
      <w:r>
        <w:t>readers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view</w:t>
      </w:r>
      <w:r>
        <w:rPr>
          <w:spacing w:val="21"/>
        </w:rPr>
        <w:t xml:space="preserve"> </w:t>
      </w:r>
      <w:r>
        <w:t>items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unit.</w:t>
      </w:r>
    </w:p>
    <w:p w14:paraId="3F89B6FD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4"/>
        </w:tabs>
        <w:ind w:left="1183"/>
      </w:pPr>
      <w:proofErr w:type="gramStart"/>
      <w:r>
        <w:t>All</w:t>
      </w:r>
      <w:r>
        <w:rPr>
          <w:spacing w:val="11"/>
        </w:rPr>
        <w:t xml:space="preserve"> </w:t>
      </w:r>
      <w:r>
        <w:t>of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correct.</w:t>
      </w:r>
    </w:p>
    <w:p w14:paraId="213DE7AC" w14:textId="77777777" w:rsidR="00A03762" w:rsidRDefault="00A03762" w:rsidP="00A03762">
      <w:pPr>
        <w:spacing w:line="248" w:lineRule="auto"/>
      </w:pPr>
    </w:p>
    <w:p w14:paraId="5EED6A34" w14:textId="07E937A4" w:rsidR="00A03762" w:rsidRDefault="00A03762" w:rsidP="00A03762">
      <w:pPr>
        <w:spacing w:line="248" w:lineRule="auto"/>
      </w:pPr>
      <w:r>
        <w:t>Where have you seen or used alignment so far on your WIX sites?</w:t>
      </w:r>
    </w:p>
    <w:p w14:paraId="19083C5D" w14:textId="6C006E96" w:rsidR="00A03762" w:rsidRDefault="00A03762" w:rsidP="00A03762">
      <w:pPr>
        <w:spacing w:line="248" w:lineRule="auto"/>
      </w:pPr>
    </w:p>
    <w:p w14:paraId="679F502C" w14:textId="65D3A689" w:rsidR="00A03762" w:rsidRDefault="00A03762" w:rsidP="00A03762">
      <w:pPr>
        <w:spacing w:line="248" w:lineRule="auto"/>
      </w:pPr>
    </w:p>
    <w:p w14:paraId="03A8CDF5" w14:textId="77777777" w:rsidR="00A03762" w:rsidRDefault="00A03762" w:rsidP="00A03762">
      <w:pPr>
        <w:spacing w:line="248" w:lineRule="auto"/>
      </w:pPr>
    </w:p>
    <w:p w14:paraId="551039FC" w14:textId="77777777" w:rsidR="00A03762" w:rsidRDefault="00A03762" w:rsidP="00A03762">
      <w:pPr>
        <w:pStyle w:val="BodyText"/>
        <w:numPr>
          <w:ilvl w:val="0"/>
          <w:numId w:val="2"/>
        </w:numPr>
        <w:tabs>
          <w:tab w:val="left" w:pos="823"/>
        </w:tabs>
        <w:spacing w:before="0"/>
        <w:ind w:left="822" w:hanging="525"/>
        <w:jc w:val="left"/>
      </w:pPr>
      <w:r>
        <w:t>Which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color</w:t>
      </w:r>
      <w:r>
        <w:rPr>
          <w:spacing w:val="26"/>
        </w:rPr>
        <w:t xml:space="preserve"> </w:t>
      </w:r>
      <w:r>
        <w:t>combinations</w:t>
      </w:r>
      <w:r>
        <w:rPr>
          <w:spacing w:val="26"/>
        </w:rPr>
        <w:t xml:space="preserve"> </w:t>
      </w:r>
      <w:r>
        <w:t>represents</w:t>
      </w:r>
      <w:r>
        <w:rPr>
          <w:spacing w:val="26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contrast?</w:t>
      </w:r>
    </w:p>
    <w:p w14:paraId="6A8D645E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light</w:t>
      </w:r>
      <w:r>
        <w:rPr>
          <w:spacing w:val="16"/>
        </w:rPr>
        <w:t xml:space="preserve"> </w:t>
      </w:r>
      <w:r>
        <w:t>blue</w:t>
      </w:r>
      <w:r>
        <w:rPr>
          <w:spacing w:val="18"/>
        </w:rPr>
        <w:t xml:space="preserve"> </w:t>
      </w:r>
      <w:r>
        <w:t>text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light</w:t>
      </w:r>
      <w:r>
        <w:rPr>
          <w:spacing w:val="16"/>
        </w:rPr>
        <w:t xml:space="preserve"> </w:t>
      </w:r>
      <w:r>
        <w:t>purple</w:t>
      </w:r>
      <w:r>
        <w:rPr>
          <w:spacing w:val="18"/>
        </w:rPr>
        <w:t xml:space="preserve"> </w:t>
      </w:r>
      <w:r>
        <w:t>background</w:t>
      </w:r>
    </w:p>
    <w:p w14:paraId="4D505299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black</w:t>
      </w:r>
      <w:r>
        <w:rPr>
          <w:spacing w:val="19"/>
        </w:rPr>
        <w:t xml:space="preserve"> </w:t>
      </w:r>
      <w:r>
        <w:t>text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medium</w:t>
      </w:r>
      <w:r>
        <w:rPr>
          <w:spacing w:val="20"/>
        </w:rPr>
        <w:t xml:space="preserve"> </w:t>
      </w:r>
      <w:r>
        <w:t>gray</w:t>
      </w:r>
      <w:r>
        <w:rPr>
          <w:spacing w:val="20"/>
        </w:rPr>
        <w:t xml:space="preserve"> </w:t>
      </w:r>
      <w:r>
        <w:t>background</w:t>
      </w:r>
    </w:p>
    <w:p w14:paraId="1D7D995E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spacing w:before="128"/>
      </w:pPr>
      <w:r>
        <w:t>black</w:t>
      </w:r>
      <w:r>
        <w:rPr>
          <w:spacing w:val="19"/>
        </w:rPr>
        <w:t xml:space="preserve"> </w:t>
      </w:r>
      <w:r>
        <w:t>text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white</w:t>
      </w:r>
      <w:r>
        <w:rPr>
          <w:spacing w:val="19"/>
        </w:rPr>
        <w:t xml:space="preserve"> </w:t>
      </w:r>
      <w:r>
        <w:t>background</w:t>
      </w:r>
    </w:p>
    <w:p w14:paraId="76716032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green</w:t>
      </w:r>
      <w:r>
        <w:rPr>
          <w:spacing w:val="18"/>
        </w:rPr>
        <w:t xml:space="preserve"> </w:t>
      </w:r>
      <w:r>
        <w:t>text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blue</w:t>
      </w:r>
      <w:r>
        <w:rPr>
          <w:spacing w:val="19"/>
        </w:rPr>
        <w:t xml:space="preserve"> </w:t>
      </w:r>
      <w:r>
        <w:t>background</w:t>
      </w:r>
    </w:p>
    <w:p w14:paraId="4CDAA847" w14:textId="7DF1F0F7" w:rsidR="00A03762" w:rsidRDefault="00A03762" w:rsidP="00A03762">
      <w:pPr>
        <w:spacing w:line="248" w:lineRule="auto"/>
      </w:pPr>
    </w:p>
    <w:p w14:paraId="45B62014" w14:textId="67694E13" w:rsidR="00A03762" w:rsidRDefault="00A03762" w:rsidP="00A03762">
      <w:pPr>
        <w:spacing w:line="248" w:lineRule="auto"/>
      </w:pPr>
      <w:r>
        <w:t>Find one place where contrast is used effectively on SU’s website and one place it can be improved.</w:t>
      </w:r>
    </w:p>
    <w:p w14:paraId="2A6D82F8" w14:textId="46462AAD" w:rsidR="00A03762" w:rsidRDefault="00A03762" w:rsidP="00A03762">
      <w:pPr>
        <w:spacing w:line="248" w:lineRule="auto"/>
      </w:pPr>
    </w:p>
    <w:p w14:paraId="0CE00CBC" w14:textId="0A5552A1" w:rsidR="00A03762" w:rsidRDefault="00A03762" w:rsidP="00A03762">
      <w:pPr>
        <w:spacing w:line="248" w:lineRule="auto"/>
      </w:pPr>
    </w:p>
    <w:p w14:paraId="064FA529" w14:textId="77777777" w:rsidR="00A03762" w:rsidRDefault="00A03762" w:rsidP="00A03762">
      <w:pPr>
        <w:spacing w:line="248" w:lineRule="auto"/>
      </w:pPr>
    </w:p>
    <w:p w14:paraId="7B7688ED" w14:textId="77777777" w:rsidR="00A03762" w:rsidRDefault="00A03762" w:rsidP="00A03762">
      <w:pPr>
        <w:pStyle w:val="BodyText"/>
        <w:numPr>
          <w:ilvl w:val="0"/>
          <w:numId w:val="2"/>
        </w:numPr>
        <w:tabs>
          <w:tab w:val="left" w:pos="823"/>
        </w:tabs>
        <w:spacing w:before="0"/>
        <w:ind w:left="822" w:hanging="525"/>
        <w:jc w:val="left"/>
      </w:pP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difference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serif</w:t>
      </w:r>
      <w:r>
        <w:rPr>
          <w:spacing w:val="15"/>
        </w:rPr>
        <w:t xml:space="preserve"> </w:t>
      </w:r>
      <w:r>
        <w:t>font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sans</w:t>
      </w:r>
      <w:r>
        <w:rPr>
          <w:spacing w:val="14"/>
        </w:rPr>
        <w:t xml:space="preserve"> </w:t>
      </w:r>
      <w:r>
        <w:t>serif</w:t>
      </w:r>
      <w:r>
        <w:rPr>
          <w:spacing w:val="14"/>
        </w:rPr>
        <w:t xml:space="preserve"> </w:t>
      </w:r>
      <w:r>
        <w:t>font?</w:t>
      </w:r>
    </w:p>
    <w:p w14:paraId="0D6FE3D6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A</w:t>
      </w:r>
      <w:r>
        <w:rPr>
          <w:spacing w:val="13"/>
        </w:rPr>
        <w:t xml:space="preserve"> </w:t>
      </w:r>
      <w:r>
        <w:t>serif</w:t>
      </w:r>
      <w:r>
        <w:rPr>
          <w:spacing w:val="12"/>
        </w:rPr>
        <w:t xml:space="preserve"> </w:t>
      </w:r>
      <w:r>
        <w:t>font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sans</w:t>
      </w:r>
      <w:r>
        <w:rPr>
          <w:spacing w:val="12"/>
        </w:rPr>
        <w:t xml:space="preserve"> </w:t>
      </w:r>
      <w:r>
        <w:t>serif</w:t>
      </w:r>
      <w:r>
        <w:rPr>
          <w:spacing w:val="12"/>
        </w:rPr>
        <w:t xml:space="preserve"> </w:t>
      </w:r>
      <w:r>
        <w:t>font.</w:t>
      </w:r>
    </w:p>
    <w:p w14:paraId="18844669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spacing w:before="128"/>
      </w:pPr>
      <w:r>
        <w:t>A</w:t>
      </w:r>
      <w:r>
        <w:rPr>
          <w:spacing w:val="17"/>
        </w:rPr>
        <w:t xml:space="preserve"> </w:t>
      </w:r>
      <w:r>
        <w:t>serif</w:t>
      </w:r>
      <w:r>
        <w:rPr>
          <w:spacing w:val="15"/>
        </w:rPr>
        <w:t xml:space="preserve"> </w:t>
      </w:r>
      <w:r>
        <w:t>font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copyright</w:t>
      </w:r>
      <w:r>
        <w:rPr>
          <w:spacing w:val="15"/>
        </w:rPr>
        <w:t xml:space="preserve"> </w:t>
      </w:r>
      <w:r>
        <w:t>protected,</w:t>
      </w:r>
      <w:r>
        <w:rPr>
          <w:spacing w:val="15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sans</w:t>
      </w:r>
      <w:r>
        <w:rPr>
          <w:spacing w:val="16"/>
        </w:rPr>
        <w:t xml:space="preserve"> </w:t>
      </w:r>
      <w:r>
        <w:t>serif</w:t>
      </w:r>
      <w:r>
        <w:rPr>
          <w:spacing w:val="15"/>
        </w:rPr>
        <w:t xml:space="preserve"> </w:t>
      </w:r>
      <w:r>
        <w:t>font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source.</w:t>
      </w:r>
    </w:p>
    <w:p w14:paraId="258DF06E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Serif</w:t>
      </w:r>
      <w:r>
        <w:rPr>
          <w:spacing w:val="15"/>
        </w:rPr>
        <w:t xml:space="preserve"> </w:t>
      </w:r>
      <w:r>
        <w:t>fonts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script,</w:t>
      </w:r>
      <w:r>
        <w:rPr>
          <w:spacing w:val="15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sans</w:t>
      </w:r>
      <w:r>
        <w:rPr>
          <w:spacing w:val="16"/>
        </w:rPr>
        <w:t xml:space="preserve"> </w:t>
      </w:r>
      <w:r>
        <w:t>serif</w:t>
      </w:r>
      <w:r>
        <w:rPr>
          <w:spacing w:val="15"/>
        </w:rPr>
        <w:t xml:space="preserve"> </w:t>
      </w:r>
      <w:r>
        <w:t>fonts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block.</w:t>
      </w:r>
    </w:p>
    <w:p w14:paraId="514D6DF9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spacing w:line="252" w:lineRule="auto"/>
        <w:ind w:right="761"/>
      </w:pPr>
      <w:r>
        <w:t>Serif</w:t>
      </w:r>
      <w:r>
        <w:rPr>
          <w:spacing w:val="13"/>
        </w:rPr>
        <w:t xml:space="preserve"> </w:t>
      </w:r>
      <w:r>
        <w:t>fonts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tips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ends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main</w:t>
      </w:r>
      <w:r>
        <w:rPr>
          <w:spacing w:val="15"/>
        </w:rPr>
        <w:t xml:space="preserve"> </w:t>
      </w:r>
      <w:r>
        <w:t>strokes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letter,</w:t>
      </w:r>
      <w:r>
        <w:rPr>
          <w:spacing w:val="13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sans</w:t>
      </w:r>
      <w:r>
        <w:rPr>
          <w:spacing w:val="42"/>
          <w:w w:val="102"/>
        </w:rPr>
        <w:t xml:space="preserve"> </w:t>
      </w:r>
      <w:r>
        <w:t>serifs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not.</w:t>
      </w:r>
    </w:p>
    <w:p w14:paraId="2280C446" w14:textId="77777777" w:rsidR="00A03762" w:rsidRDefault="00A03762" w:rsidP="00A03762">
      <w:pPr>
        <w:spacing w:line="248" w:lineRule="auto"/>
      </w:pPr>
    </w:p>
    <w:p w14:paraId="1516CF0B" w14:textId="4DC4690F" w:rsidR="00A03762" w:rsidRDefault="00A03762" w:rsidP="00A03762">
      <w:pPr>
        <w:spacing w:line="248" w:lineRule="auto"/>
        <w:ind w:right="-360"/>
      </w:pPr>
      <w:r>
        <w:t>Is there any guidance as to which font style should be used online? Google it; come up with some answers.</w:t>
      </w:r>
    </w:p>
    <w:p w14:paraId="48646020" w14:textId="77777777" w:rsidR="00A03762" w:rsidRDefault="00A03762" w:rsidP="00A03762">
      <w:pPr>
        <w:pStyle w:val="BodyText"/>
        <w:numPr>
          <w:ilvl w:val="0"/>
          <w:numId w:val="2"/>
        </w:numPr>
        <w:tabs>
          <w:tab w:val="left" w:pos="823"/>
        </w:tabs>
        <w:spacing w:before="0"/>
        <w:ind w:left="822" w:hanging="525"/>
        <w:jc w:val="left"/>
      </w:pPr>
      <w:r>
        <w:lastRenderedPageBreak/>
        <w:t>Which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example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“using</w:t>
      </w:r>
      <w:r>
        <w:rPr>
          <w:spacing w:val="17"/>
        </w:rPr>
        <w:t xml:space="preserve"> </w:t>
      </w:r>
      <w:r>
        <w:t>white</w:t>
      </w:r>
      <w:r>
        <w:rPr>
          <w:spacing w:val="17"/>
        </w:rPr>
        <w:t xml:space="preserve"> </w:t>
      </w:r>
      <w:r>
        <w:t>space”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frame?</w:t>
      </w:r>
    </w:p>
    <w:p w14:paraId="4DC87EB8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spacing w:before="128"/>
      </w:pP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t>text</w:t>
      </w:r>
    </w:p>
    <w:p w14:paraId="1FB2438B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different</w:t>
      </w:r>
      <w:r>
        <w:rPr>
          <w:spacing w:val="24"/>
        </w:rPr>
        <w:t xml:space="preserve"> </w:t>
      </w:r>
      <w:r>
        <w:t>levels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headers</w:t>
      </w:r>
    </w:p>
    <w:p w14:paraId="14D5F827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the</w:t>
      </w:r>
      <w:r>
        <w:rPr>
          <w:spacing w:val="16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list</w:t>
      </w:r>
    </w:p>
    <w:p w14:paraId="6FE2E1F8" w14:textId="5B079895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spacing w:before="128"/>
      </w:pPr>
      <w:r>
        <w:t>margins</w:t>
      </w:r>
    </w:p>
    <w:p w14:paraId="25D5EB7B" w14:textId="77777777" w:rsidR="00A03762" w:rsidRDefault="00A03762" w:rsidP="00A03762">
      <w:pPr>
        <w:spacing w:line="248" w:lineRule="auto"/>
      </w:pPr>
    </w:p>
    <w:p w14:paraId="3CD19038" w14:textId="71AE49CF" w:rsidR="00A03762" w:rsidRDefault="00A03762" w:rsidP="00A03762">
      <w:pPr>
        <w:spacing w:line="248" w:lineRule="auto"/>
      </w:pPr>
      <w:r>
        <w:t xml:space="preserve">How do the WIX templates </w:t>
      </w:r>
      <w:proofErr w:type="gramStart"/>
      <w:r>
        <w:t>you’ve</w:t>
      </w:r>
      <w:proofErr w:type="gramEnd"/>
      <w:r>
        <w:t xml:space="preserve"> chosen use white space effectively to frame material? </w:t>
      </w:r>
    </w:p>
    <w:p w14:paraId="00FBF133" w14:textId="10BC5D11" w:rsidR="00A03762" w:rsidRDefault="00A03762" w:rsidP="00A03762">
      <w:pPr>
        <w:spacing w:line="248" w:lineRule="auto"/>
      </w:pPr>
    </w:p>
    <w:p w14:paraId="254B1C23" w14:textId="77777777" w:rsidR="00A03762" w:rsidRDefault="00A03762" w:rsidP="00A03762">
      <w:pPr>
        <w:spacing w:line="248" w:lineRule="auto"/>
      </w:pPr>
    </w:p>
    <w:p w14:paraId="5C60D976" w14:textId="02890AE8" w:rsidR="00A03762" w:rsidRDefault="00A03762" w:rsidP="00A03762">
      <w:pPr>
        <w:pStyle w:val="BodyText"/>
        <w:numPr>
          <w:ilvl w:val="0"/>
          <w:numId w:val="2"/>
        </w:numPr>
        <w:tabs>
          <w:tab w:val="left" w:pos="823"/>
        </w:tabs>
        <w:spacing w:before="57"/>
        <w:jc w:val="left"/>
      </w:pP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rule?</w:t>
      </w:r>
    </w:p>
    <w:p w14:paraId="0A837CF5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straight</w:t>
      </w:r>
      <w:r>
        <w:rPr>
          <w:spacing w:val="14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highlight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banner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carve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sections.</w:t>
      </w:r>
    </w:p>
    <w:p w14:paraId="715D6FF5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  <w:spacing w:before="128"/>
      </w:pP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margin</w:t>
      </w:r>
      <w:r>
        <w:rPr>
          <w:spacing w:val="14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text.</w:t>
      </w:r>
    </w:p>
    <w:p w14:paraId="289D099C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guideline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followed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documents.</w:t>
      </w:r>
    </w:p>
    <w:p w14:paraId="2B866609" w14:textId="77777777" w:rsidR="00A03762" w:rsidRDefault="00A03762" w:rsidP="00A03762">
      <w:pPr>
        <w:pStyle w:val="BodyText"/>
        <w:numPr>
          <w:ilvl w:val="1"/>
          <w:numId w:val="2"/>
        </w:numPr>
        <w:tabs>
          <w:tab w:val="left" w:pos="1183"/>
        </w:tabs>
      </w:pP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reference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entry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appendix.</w:t>
      </w:r>
    </w:p>
    <w:p w14:paraId="5E05423B" w14:textId="77777777" w:rsidR="00A03762" w:rsidRDefault="00A03762" w:rsidP="00A0376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5D6D722" w14:textId="77777777" w:rsidR="00A03762" w:rsidRDefault="00A03762" w:rsidP="00A03762">
      <w:pPr>
        <w:spacing w:line="248" w:lineRule="auto"/>
      </w:pPr>
    </w:p>
    <w:p w14:paraId="03C4AA5C" w14:textId="77777777" w:rsidR="00A03762" w:rsidRDefault="00A03762" w:rsidP="00A03762">
      <w:pPr>
        <w:spacing w:line="248" w:lineRule="auto"/>
      </w:pPr>
      <w:r>
        <w:t>Pop out again to SU’s website and find a page with a lot of text—where might you add a rule?</w:t>
      </w:r>
    </w:p>
    <w:p w14:paraId="1EE4CA98" w14:textId="07CAD53F" w:rsidR="00A03762" w:rsidRDefault="00A03762" w:rsidP="00A03762">
      <w:pPr>
        <w:spacing w:line="248" w:lineRule="auto"/>
      </w:pPr>
    </w:p>
    <w:p w14:paraId="0B6387C4" w14:textId="77777777" w:rsidR="00E414B5" w:rsidRDefault="00E414B5" w:rsidP="00A03762">
      <w:pPr>
        <w:spacing w:line="248" w:lineRule="auto"/>
      </w:pPr>
    </w:p>
    <w:p w14:paraId="1C196845" w14:textId="77777777" w:rsidR="00A03762" w:rsidRDefault="00A03762" w:rsidP="00A03762">
      <w:pPr>
        <w:pBdr>
          <w:bottom w:val="single" w:sz="12" w:space="1" w:color="auto"/>
        </w:pBdr>
        <w:spacing w:line="248" w:lineRule="auto"/>
      </w:pPr>
    </w:p>
    <w:p w14:paraId="4C7A3833" w14:textId="77777777" w:rsidR="00E414B5" w:rsidRDefault="00E414B5" w:rsidP="00A0376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9439E52" w14:textId="50752124" w:rsidR="00A03762" w:rsidRDefault="00E414B5" w:rsidP="00A03762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_____________</w:t>
      </w:r>
    </w:p>
    <w:p w14:paraId="421D8FEC" w14:textId="77777777" w:rsidR="00A03762" w:rsidRDefault="00A03762" w:rsidP="00A03762">
      <w:pPr>
        <w:pStyle w:val="Heading3"/>
      </w:pPr>
      <w:r>
        <w:t>EXERCISES</w:t>
      </w:r>
    </w:p>
    <w:p w14:paraId="03272C4D" w14:textId="77777777" w:rsidR="00A03762" w:rsidRDefault="00A03762" w:rsidP="00A03762">
      <w:pPr>
        <w:spacing w:before="5"/>
        <w:ind w:left="102"/>
        <w:rPr>
          <w:rFonts w:ascii="Times New Roman" w:eastAsia="Times New Roman" w:hAnsi="Times New Roman" w:cs="Times New Roman"/>
          <w:sz w:val="21"/>
          <w:szCs w:val="21"/>
        </w:rPr>
      </w:pPr>
    </w:p>
    <w:p w14:paraId="450404C8" w14:textId="3CC46AFE" w:rsidR="00A03762" w:rsidRPr="00A03762" w:rsidRDefault="00A03762" w:rsidP="00A03762">
      <w:pPr>
        <w:pStyle w:val="BodyText"/>
        <w:spacing w:before="0"/>
        <w:ind w:left="102" w:hanging="12"/>
      </w:pPr>
      <w:r>
        <w:rPr>
          <w:spacing w:val="1"/>
        </w:rPr>
        <w:t>E</w:t>
      </w:r>
      <w:r>
        <w:t>xercise</w:t>
      </w:r>
      <w:r>
        <w:rPr>
          <w:spacing w:val="30"/>
        </w:rPr>
        <w:t xml:space="preserve"> </w:t>
      </w:r>
      <w:r>
        <w:rPr>
          <w:spacing w:val="1"/>
        </w:rPr>
        <w:t>1</w:t>
      </w:r>
      <w:r>
        <w:t>: How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elements</w:t>
      </w:r>
      <w:r>
        <w:rPr>
          <w:spacing w:val="16"/>
        </w:rPr>
        <w:t xml:space="preserve"> </w:t>
      </w:r>
      <w:r>
        <w:t>offset</w:t>
      </w:r>
      <w:r>
        <w:rPr>
          <w:spacing w:val="14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stable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feeling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text?</w:t>
      </w:r>
    </w:p>
    <w:p w14:paraId="46383423" w14:textId="29557088" w:rsidR="00A03762" w:rsidRDefault="00A03762" w:rsidP="00A03762">
      <w:pPr>
        <w:pStyle w:val="BodyText"/>
        <w:spacing w:line="251" w:lineRule="auto"/>
        <w:ind w:left="823" w:right="624" w:hanging="12"/>
      </w:pPr>
      <w:r>
        <w:t>Find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example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website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 xml:space="preserve">feels “solid”—use specific terminology to determine how and why you get that feel. Then find a site that is poorly </w:t>
      </w:r>
      <w:proofErr w:type="gramStart"/>
      <w:r>
        <w:t>designed</w:t>
      </w:r>
      <w:r w:rsidR="00E414B5">
        <w:t>—tense</w:t>
      </w:r>
      <w:proofErr w:type="gramEnd"/>
      <w:r w:rsidR="00E414B5">
        <w:t xml:space="preserve"> as they call it here. Which of these elements is lacking and how might of these design elements help?</w:t>
      </w:r>
      <w:r>
        <w:t xml:space="preserve"> (though honestly, there </w:t>
      </w:r>
      <w:proofErr w:type="gramStart"/>
      <w:r>
        <w:t>shouldn’t</w:t>
      </w:r>
      <w:proofErr w:type="gramEnd"/>
      <w:r>
        <w:t xml:space="preserve"> be that many out there these days! </w:t>
      </w:r>
      <w:proofErr w:type="spellStart"/>
      <w:r>
        <w:t>Its</w:t>
      </w:r>
      <w:proofErr w:type="spellEnd"/>
      <w:r>
        <w:t xml:space="preserve"> so easy now!) </w:t>
      </w:r>
    </w:p>
    <w:p w14:paraId="7535077E" w14:textId="77777777" w:rsidR="00A03762" w:rsidRDefault="00A03762" w:rsidP="00A03762">
      <w:pPr>
        <w:ind w:left="102" w:hanging="12"/>
        <w:rPr>
          <w:rFonts w:ascii="Times New Roman" w:eastAsia="Times New Roman" w:hAnsi="Times New Roman" w:cs="Times New Roman"/>
          <w:sz w:val="21"/>
          <w:szCs w:val="21"/>
        </w:rPr>
      </w:pPr>
    </w:p>
    <w:p w14:paraId="0E6D5261" w14:textId="699D9185" w:rsidR="00A03762" w:rsidRPr="00E414B5" w:rsidRDefault="00A03762" w:rsidP="00A03762">
      <w:pPr>
        <w:pStyle w:val="Heading4"/>
        <w:rPr>
          <w:b w:val="0"/>
          <w:bCs w:val="0"/>
        </w:rPr>
      </w:pPr>
      <w:r w:rsidRPr="00E414B5">
        <w:rPr>
          <w:b w:val="0"/>
          <w:bCs w:val="0"/>
          <w:spacing w:val="1"/>
        </w:rPr>
        <w:t>E</w:t>
      </w:r>
      <w:r w:rsidRPr="00E414B5">
        <w:rPr>
          <w:b w:val="0"/>
          <w:bCs w:val="0"/>
        </w:rPr>
        <w:t>xercise</w:t>
      </w:r>
      <w:r w:rsidRPr="00E414B5">
        <w:rPr>
          <w:b w:val="0"/>
          <w:bCs w:val="0"/>
          <w:spacing w:val="30"/>
        </w:rPr>
        <w:t xml:space="preserve"> </w:t>
      </w:r>
      <w:r w:rsidRPr="00E414B5">
        <w:rPr>
          <w:b w:val="0"/>
          <w:bCs w:val="0"/>
          <w:spacing w:val="1"/>
        </w:rPr>
        <w:t>2</w:t>
      </w:r>
      <w:r w:rsidRPr="00E414B5">
        <w:rPr>
          <w:b w:val="0"/>
          <w:bCs w:val="0"/>
        </w:rPr>
        <w:t>:</w:t>
      </w:r>
      <w:r w:rsidR="00E414B5" w:rsidRPr="00E414B5">
        <w:rPr>
          <w:b w:val="0"/>
          <w:bCs w:val="0"/>
        </w:rPr>
        <w:t xml:space="preserve"> How do</w:t>
      </w:r>
      <w:r w:rsidR="00E414B5" w:rsidRPr="00E414B5">
        <w:rPr>
          <w:b w:val="0"/>
          <w:bCs w:val="0"/>
          <w:spacing w:val="19"/>
        </w:rPr>
        <w:t xml:space="preserve"> </w:t>
      </w:r>
      <w:r w:rsidR="00E414B5" w:rsidRPr="00E414B5">
        <w:rPr>
          <w:b w:val="0"/>
          <w:bCs w:val="0"/>
        </w:rPr>
        <w:t>different</w:t>
      </w:r>
      <w:r w:rsidR="00E414B5" w:rsidRPr="00E414B5">
        <w:rPr>
          <w:b w:val="0"/>
          <w:bCs w:val="0"/>
          <w:spacing w:val="19"/>
        </w:rPr>
        <w:t xml:space="preserve"> </w:t>
      </w:r>
      <w:r w:rsidR="00E414B5" w:rsidRPr="00E414B5">
        <w:rPr>
          <w:b w:val="0"/>
          <w:bCs w:val="0"/>
        </w:rPr>
        <w:t>fonts</w:t>
      </w:r>
      <w:r w:rsidR="00E414B5" w:rsidRPr="00E414B5">
        <w:rPr>
          <w:b w:val="0"/>
          <w:bCs w:val="0"/>
          <w:spacing w:val="20"/>
        </w:rPr>
        <w:t xml:space="preserve"> </w:t>
      </w:r>
      <w:r w:rsidR="00E414B5" w:rsidRPr="00E414B5">
        <w:rPr>
          <w:b w:val="0"/>
          <w:bCs w:val="0"/>
        </w:rPr>
        <w:t>convey</w:t>
      </w:r>
      <w:r w:rsidR="00E414B5" w:rsidRPr="00E414B5">
        <w:rPr>
          <w:b w:val="0"/>
          <w:bCs w:val="0"/>
          <w:spacing w:val="20"/>
        </w:rPr>
        <w:t xml:space="preserve"> </w:t>
      </w:r>
      <w:r w:rsidR="00E414B5" w:rsidRPr="00E414B5">
        <w:rPr>
          <w:b w:val="0"/>
          <w:bCs w:val="0"/>
        </w:rPr>
        <w:t>different</w:t>
      </w:r>
      <w:r w:rsidR="00E414B5" w:rsidRPr="00E414B5">
        <w:rPr>
          <w:b w:val="0"/>
          <w:bCs w:val="0"/>
          <w:spacing w:val="19"/>
        </w:rPr>
        <w:t xml:space="preserve"> </w:t>
      </w:r>
      <w:r w:rsidR="00E414B5" w:rsidRPr="00E414B5">
        <w:rPr>
          <w:b w:val="0"/>
          <w:bCs w:val="0"/>
        </w:rPr>
        <w:t>tones</w:t>
      </w:r>
      <w:r w:rsidR="00E414B5" w:rsidRPr="00E414B5">
        <w:rPr>
          <w:b w:val="0"/>
          <w:bCs w:val="0"/>
          <w:spacing w:val="19"/>
        </w:rPr>
        <w:t xml:space="preserve"> </w:t>
      </w:r>
      <w:r w:rsidR="00E414B5" w:rsidRPr="00E414B5">
        <w:rPr>
          <w:b w:val="0"/>
          <w:bCs w:val="0"/>
        </w:rPr>
        <w:t>to</w:t>
      </w:r>
      <w:r w:rsidR="00E414B5" w:rsidRPr="00E414B5">
        <w:rPr>
          <w:b w:val="0"/>
          <w:bCs w:val="0"/>
          <w:spacing w:val="20"/>
        </w:rPr>
        <w:t xml:space="preserve"> </w:t>
      </w:r>
      <w:r w:rsidR="00E414B5" w:rsidRPr="00E414B5">
        <w:rPr>
          <w:b w:val="0"/>
          <w:bCs w:val="0"/>
        </w:rPr>
        <w:t>readers</w:t>
      </w:r>
      <w:r w:rsidR="00E414B5" w:rsidRPr="00E414B5">
        <w:rPr>
          <w:b w:val="0"/>
          <w:bCs w:val="0"/>
        </w:rPr>
        <w:t>?</w:t>
      </w:r>
    </w:p>
    <w:p w14:paraId="12FE1268" w14:textId="5D77866E" w:rsidR="00A03762" w:rsidRDefault="00E414B5" w:rsidP="00E414B5">
      <w:pPr>
        <w:pStyle w:val="BodyText"/>
        <w:spacing w:before="128" w:line="251" w:lineRule="auto"/>
        <w:ind w:left="810" w:right="616" w:hanging="1"/>
        <w:sectPr w:rsidR="00A03762">
          <w:pgSz w:w="12240" w:h="15840"/>
          <w:pgMar w:top="1400" w:right="1720" w:bottom="1160" w:left="1340" w:header="0" w:footer="965" w:gutter="0"/>
          <w:cols w:space="720"/>
        </w:sectPr>
      </w:pPr>
      <w:r>
        <w:t xml:space="preserve">Have some fun here! </w:t>
      </w:r>
      <w:proofErr w:type="gramStart"/>
      <w:r w:rsidR="00A03762">
        <w:t>Create</w:t>
      </w:r>
      <w:proofErr w:type="gramEnd"/>
      <w:r w:rsidR="00A03762">
        <w:rPr>
          <w:spacing w:val="20"/>
        </w:rPr>
        <w:t xml:space="preserve"> </w:t>
      </w:r>
      <w:r w:rsidR="00A03762">
        <w:t>a</w:t>
      </w:r>
      <w:r w:rsidR="00A03762">
        <w:rPr>
          <w:spacing w:val="20"/>
        </w:rPr>
        <w:t xml:space="preserve"> </w:t>
      </w:r>
      <w:r w:rsidR="00A03762">
        <w:t>different</w:t>
      </w:r>
      <w:r w:rsidR="00A03762">
        <w:rPr>
          <w:spacing w:val="40"/>
          <w:w w:val="102"/>
        </w:rPr>
        <w:t xml:space="preserve"> </w:t>
      </w:r>
      <w:r w:rsidR="00A03762">
        <w:t>invitation</w:t>
      </w:r>
      <w:r w:rsidR="00A03762">
        <w:rPr>
          <w:spacing w:val="16"/>
        </w:rPr>
        <w:t xml:space="preserve"> </w:t>
      </w:r>
      <w:r w:rsidR="00A03762">
        <w:t>for</w:t>
      </w:r>
      <w:r w:rsidR="00A03762">
        <w:rPr>
          <w:spacing w:val="16"/>
        </w:rPr>
        <w:t xml:space="preserve"> </w:t>
      </w:r>
      <w:r w:rsidR="00A03762">
        <w:t>TWO</w:t>
      </w:r>
      <w:r w:rsidR="00A03762">
        <w:rPr>
          <w:spacing w:val="17"/>
        </w:rPr>
        <w:t xml:space="preserve"> </w:t>
      </w:r>
      <w:r w:rsidR="00A03762">
        <w:t>of</w:t>
      </w:r>
      <w:r w:rsidR="00A03762">
        <w:rPr>
          <w:spacing w:val="17"/>
        </w:rPr>
        <w:t xml:space="preserve"> </w:t>
      </w:r>
      <w:r w:rsidR="00A03762">
        <w:t>the</w:t>
      </w:r>
      <w:r w:rsidR="00A03762">
        <w:rPr>
          <w:spacing w:val="17"/>
        </w:rPr>
        <w:t xml:space="preserve"> </w:t>
      </w:r>
      <w:r w:rsidR="00A03762">
        <w:t>following</w:t>
      </w:r>
      <w:r w:rsidR="00A03762">
        <w:rPr>
          <w:spacing w:val="17"/>
        </w:rPr>
        <w:t xml:space="preserve"> </w:t>
      </w:r>
      <w:r w:rsidR="00A03762">
        <w:t>occasions:</w:t>
      </w:r>
      <w:r w:rsidR="00A03762">
        <w:rPr>
          <w:spacing w:val="16"/>
        </w:rPr>
        <w:t xml:space="preserve"> </w:t>
      </w:r>
      <w:r w:rsidR="00A03762">
        <w:t>a</w:t>
      </w:r>
      <w:r w:rsidR="00A03762">
        <w:rPr>
          <w:spacing w:val="17"/>
        </w:rPr>
        <w:t xml:space="preserve"> </w:t>
      </w:r>
      <w:r w:rsidR="00A03762">
        <w:t>wedding,</w:t>
      </w:r>
      <w:r w:rsidR="00A03762">
        <w:rPr>
          <w:spacing w:val="15"/>
        </w:rPr>
        <w:t xml:space="preserve"> </w:t>
      </w:r>
      <w:r w:rsidR="00A03762">
        <w:t>a</w:t>
      </w:r>
      <w:r w:rsidR="00A03762">
        <w:rPr>
          <w:spacing w:val="17"/>
        </w:rPr>
        <w:t xml:space="preserve"> </w:t>
      </w:r>
      <w:r w:rsidR="00A03762">
        <w:t>child’s</w:t>
      </w:r>
      <w:r w:rsidR="00A03762">
        <w:rPr>
          <w:spacing w:val="17"/>
        </w:rPr>
        <w:t xml:space="preserve"> </w:t>
      </w:r>
      <w:r w:rsidR="00A03762">
        <w:t>birthday</w:t>
      </w:r>
      <w:r w:rsidR="00A03762">
        <w:rPr>
          <w:spacing w:val="17"/>
        </w:rPr>
        <w:t xml:space="preserve"> </w:t>
      </w:r>
      <w:r w:rsidR="00A03762">
        <w:t>party,</w:t>
      </w:r>
      <w:r w:rsidR="00A03762">
        <w:rPr>
          <w:spacing w:val="16"/>
        </w:rPr>
        <w:t xml:space="preserve"> </w:t>
      </w:r>
      <w:r w:rsidR="00A03762">
        <w:t>a</w:t>
      </w:r>
      <w:r w:rsidR="00A03762">
        <w:rPr>
          <w:spacing w:val="17"/>
        </w:rPr>
        <w:t xml:space="preserve"> </w:t>
      </w:r>
      <w:r w:rsidR="00A03762">
        <w:t>reception</w:t>
      </w:r>
      <w:r w:rsidR="00A03762">
        <w:rPr>
          <w:spacing w:val="17"/>
        </w:rPr>
        <w:t xml:space="preserve"> </w:t>
      </w:r>
      <w:r w:rsidR="00A03762">
        <w:t>at</w:t>
      </w:r>
      <w:r w:rsidR="00A03762">
        <w:rPr>
          <w:spacing w:val="74"/>
          <w:w w:val="102"/>
        </w:rPr>
        <w:t xml:space="preserve"> </w:t>
      </w:r>
      <w:r w:rsidR="00A03762">
        <w:t>an</w:t>
      </w:r>
      <w:r w:rsidR="00A03762">
        <w:rPr>
          <w:spacing w:val="15"/>
        </w:rPr>
        <w:t xml:space="preserve"> </w:t>
      </w:r>
      <w:r w:rsidR="00A03762">
        <w:t>art</w:t>
      </w:r>
      <w:r w:rsidR="00A03762">
        <w:rPr>
          <w:spacing w:val="15"/>
        </w:rPr>
        <w:t xml:space="preserve"> </w:t>
      </w:r>
      <w:r w:rsidR="00A03762">
        <w:t>museum,</w:t>
      </w:r>
      <w:r w:rsidR="00A03762">
        <w:rPr>
          <w:spacing w:val="14"/>
        </w:rPr>
        <w:t xml:space="preserve"> </w:t>
      </w:r>
      <w:r w:rsidR="00A03762">
        <w:t>and</w:t>
      </w:r>
      <w:r w:rsidR="00A03762">
        <w:rPr>
          <w:spacing w:val="16"/>
        </w:rPr>
        <w:t xml:space="preserve"> </w:t>
      </w:r>
      <w:r w:rsidR="00A03762">
        <w:t>a</w:t>
      </w:r>
      <w:r w:rsidR="00A03762">
        <w:rPr>
          <w:spacing w:val="17"/>
        </w:rPr>
        <w:t xml:space="preserve"> </w:t>
      </w:r>
      <w:r w:rsidR="00A03762">
        <w:t>Halloween</w:t>
      </w:r>
      <w:r w:rsidR="00A03762">
        <w:rPr>
          <w:spacing w:val="16"/>
        </w:rPr>
        <w:t xml:space="preserve"> </w:t>
      </w:r>
      <w:r w:rsidR="00A03762">
        <w:t>party.</w:t>
      </w:r>
      <w:r w:rsidR="00A03762">
        <w:rPr>
          <w:spacing w:val="14"/>
        </w:rPr>
        <w:t xml:space="preserve"> </w:t>
      </w:r>
      <w:r w:rsidR="00A03762">
        <w:t>Find</w:t>
      </w:r>
      <w:r w:rsidR="00A03762">
        <w:rPr>
          <w:spacing w:val="16"/>
        </w:rPr>
        <w:t xml:space="preserve"> </w:t>
      </w:r>
      <w:r w:rsidR="00A03762">
        <w:t>a</w:t>
      </w:r>
      <w:r w:rsidR="00A03762">
        <w:rPr>
          <w:spacing w:val="16"/>
        </w:rPr>
        <w:t xml:space="preserve"> </w:t>
      </w:r>
      <w:r w:rsidR="00A03762">
        <w:t>font</w:t>
      </w:r>
      <w:r w:rsidR="00A03762">
        <w:rPr>
          <w:spacing w:val="14"/>
        </w:rPr>
        <w:t xml:space="preserve"> </w:t>
      </w:r>
      <w:r w:rsidR="00A03762">
        <w:t>that</w:t>
      </w:r>
      <w:r w:rsidR="00A03762">
        <w:rPr>
          <w:spacing w:val="15"/>
        </w:rPr>
        <w:t xml:space="preserve"> </w:t>
      </w:r>
      <w:r w:rsidR="00A03762">
        <w:t>conveys</w:t>
      </w:r>
      <w:r w:rsidR="00A03762">
        <w:rPr>
          <w:spacing w:val="15"/>
        </w:rPr>
        <w:t xml:space="preserve"> </w:t>
      </w:r>
      <w:r w:rsidR="00A03762">
        <w:t>the</w:t>
      </w:r>
      <w:r w:rsidR="00A03762">
        <w:rPr>
          <w:spacing w:val="16"/>
        </w:rPr>
        <w:t xml:space="preserve"> </w:t>
      </w:r>
      <w:r w:rsidR="00A03762">
        <w:t>tone</w:t>
      </w:r>
      <w:r w:rsidR="00A03762">
        <w:rPr>
          <w:spacing w:val="16"/>
        </w:rPr>
        <w:t xml:space="preserve"> </w:t>
      </w:r>
      <w:r w:rsidR="00A03762">
        <w:t>that</w:t>
      </w:r>
      <w:r w:rsidR="00A03762">
        <w:rPr>
          <w:spacing w:val="14"/>
        </w:rPr>
        <w:t xml:space="preserve"> </w:t>
      </w:r>
      <w:r w:rsidR="00A03762">
        <w:t>you</w:t>
      </w:r>
      <w:r w:rsidR="00A03762">
        <w:rPr>
          <w:spacing w:val="16"/>
        </w:rPr>
        <w:t xml:space="preserve"> </w:t>
      </w:r>
      <w:r w:rsidR="00A03762">
        <w:t>believe</w:t>
      </w:r>
      <w:r w:rsidR="00A03762">
        <w:rPr>
          <w:spacing w:val="16"/>
        </w:rPr>
        <w:t xml:space="preserve"> </w:t>
      </w:r>
      <w:r w:rsidR="00A03762">
        <w:t>is</w:t>
      </w:r>
      <w:r w:rsidR="00A03762">
        <w:rPr>
          <w:spacing w:val="15"/>
        </w:rPr>
        <w:t xml:space="preserve"> </w:t>
      </w:r>
      <w:r w:rsidR="00A03762">
        <w:t>most</w:t>
      </w:r>
      <w:r w:rsidR="00A03762">
        <w:rPr>
          <w:spacing w:val="44"/>
          <w:w w:val="102"/>
        </w:rPr>
        <w:t xml:space="preserve"> </w:t>
      </w:r>
      <w:r w:rsidR="00A03762">
        <w:t>appropriate</w:t>
      </w:r>
      <w:r w:rsidR="00A03762">
        <w:rPr>
          <w:spacing w:val="15"/>
        </w:rPr>
        <w:t xml:space="preserve"> </w:t>
      </w:r>
      <w:r w:rsidR="00A03762">
        <w:t>for</w:t>
      </w:r>
      <w:r w:rsidR="00A03762">
        <w:rPr>
          <w:spacing w:val="13"/>
        </w:rPr>
        <w:t xml:space="preserve"> </w:t>
      </w:r>
      <w:r w:rsidR="00A03762">
        <w:t>the</w:t>
      </w:r>
      <w:r w:rsidR="00A03762">
        <w:rPr>
          <w:spacing w:val="15"/>
        </w:rPr>
        <w:t xml:space="preserve"> </w:t>
      </w:r>
      <w:r w:rsidR="00A03762">
        <w:t>event.</w:t>
      </w:r>
      <w:r w:rsidR="00A03762">
        <w:rPr>
          <w:spacing w:val="14"/>
        </w:rPr>
        <w:t xml:space="preserve"> </w:t>
      </w:r>
      <w:r w:rsidR="00A03762">
        <w:t>Make</w:t>
      </w:r>
      <w:r w:rsidR="00A03762">
        <w:rPr>
          <w:spacing w:val="15"/>
        </w:rPr>
        <w:t xml:space="preserve"> </w:t>
      </w:r>
      <w:r w:rsidR="00A03762">
        <w:t>up</w:t>
      </w:r>
      <w:r w:rsidR="00A03762">
        <w:rPr>
          <w:spacing w:val="17"/>
        </w:rPr>
        <w:t xml:space="preserve"> </w:t>
      </w:r>
      <w:r w:rsidR="00A03762">
        <w:t>any</w:t>
      </w:r>
      <w:r w:rsidR="00A03762">
        <w:rPr>
          <w:spacing w:val="15"/>
        </w:rPr>
        <w:t xml:space="preserve"> </w:t>
      </w:r>
      <w:r w:rsidR="00A03762">
        <w:t>details</w:t>
      </w:r>
      <w:r w:rsidR="00A03762">
        <w:rPr>
          <w:spacing w:val="14"/>
        </w:rPr>
        <w:t xml:space="preserve"> </w:t>
      </w:r>
      <w:r w:rsidR="00A03762">
        <w:t>such</w:t>
      </w:r>
      <w:r w:rsidR="00A03762">
        <w:rPr>
          <w:spacing w:val="15"/>
        </w:rPr>
        <w:t xml:space="preserve"> </w:t>
      </w:r>
      <w:r w:rsidR="00A03762">
        <w:t>as</w:t>
      </w:r>
      <w:r w:rsidR="00A03762">
        <w:rPr>
          <w:spacing w:val="13"/>
        </w:rPr>
        <w:t xml:space="preserve"> </w:t>
      </w:r>
      <w:r w:rsidR="00A03762">
        <w:t>date</w:t>
      </w:r>
      <w:r w:rsidR="00A03762">
        <w:rPr>
          <w:spacing w:val="15"/>
        </w:rPr>
        <w:t xml:space="preserve"> </w:t>
      </w:r>
      <w:r w:rsidR="00A03762">
        <w:t>and</w:t>
      </w:r>
      <w:r w:rsidR="00A03762">
        <w:rPr>
          <w:spacing w:val="16"/>
        </w:rPr>
        <w:t xml:space="preserve"> </w:t>
      </w:r>
      <w:r w:rsidR="00A03762">
        <w:t>time,</w:t>
      </w:r>
      <w:r w:rsidR="00A03762">
        <w:rPr>
          <w:spacing w:val="15"/>
        </w:rPr>
        <w:t xml:space="preserve"> </w:t>
      </w:r>
      <w:r w:rsidR="00A03762">
        <w:t>names,</w:t>
      </w:r>
      <w:r w:rsidR="00A03762">
        <w:rPr>
          <w:spacing w:val="13"/>
        </w:rPr>
        <w:t xml:space="preserve"> </w:t>
      </w:r>
      <w:r w:rsidR="00A03762">
        <w:t>and</w:t>
      </w:r>
      <w:r w:rsidR="00A03762">
        <w:rPr>
          <w:spacing w:val="15"/>
        </w:rPr>
        <w:t xml:space="preserve"> </w:t>
      </w:r>
      <w:r w:rsidR="00A03762">
        <w:t>locatio</w:t>
      </w:r>
      <w:r>
        <w:t>n.</w:t>
      </w:r>
    </w:p>
    <w:p w14:paraId="68028995" w14:textId="77777777" w:rsidR="00BE0171" w:rsidRDefault="00F54CCB" w:rsidP="00E414B5"/>
    <w:sectPr w:rsidR="00BE0171" w:rsidSect="00CC3281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638D"/>
    <w:multiLevelType w:val="hybridMultilevel"/>
    <w:tmpl w:val="A44A1300"/>
    <w:lvl w:ilvl="0" w:tplc="3E06D614">
      <w:start w:val="1"/>
      <w:numFmt w:val="decimal"/>
      <w:lvlText w:val="%1."/>
      <w:lvlJc w:val="left"/>
      <w:pPr>
        <w:ind w:left="823" w:hanging="526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4D43896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5436101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BFE6498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890AE85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EC40FD14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72EE742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7" w:tplc="A5AAD51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8" w:tplc="69462A4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</w:abstractNum>
  <w:abstractNum w:abstractNumId="1" w15:restartNumberingAfterBreak="0">
    <w:nsid w:val="20286880"/>
    <w:multiLevelType w:val="hybridMultilevel"/>
    <w:tmpl w:val="A44A1300"/>
    <w:lvl w:ilvl="0" w:tplc="3E06D614">
      <w:start w:val="1"/>
      <w:numFmt w:val="decimal"/>
      <w:lvlText w:val="%1."/>
      <w:lvlJc w:val="left"/>
      <w:pPr>
        <w:ind w:left="823" w:hanging="526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4D43896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5436101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BFE6498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890AE85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EC40FD14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72EE742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7" w:tplc="A5AAD51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8" w:tplc="69462A4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</w:abstractNum>
  <w:abstractNum w:abstractNumId="2" w15:restartNumberingAfterBreak="0">
    <w:nsid w:val="705A0A51"/>
    <w:multiLevelType w:val="hybridMultilevel"/>
    <w:tmpl w:val="DC042284"/>
    <w:lvl w:ilvl="0" w:tplc="8DAA5376">
      <w:start w:val="1"/>
      <w:numFmt w:val="decimal"/>
      <w:lvlText w:val="%1."/>
      <w:lvlJc w:val="left"/>
      <w:pPr>
        <w:ind w:left="822" w:hanging="526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D5687E8">
      <w:start w:val="1"/>
      <w:numFmt w:val="bullet"/>
      <w:lvlText w:val="•"/>
      <w:lvlJc w:val="left"/>
      <w:pPr>
        <w:ind w:left="1658" w:hanging="526"/>
      </w:pPr>
      <w:rPr>
        <w:rFonts w:hint="default"/>
      </w:rPr>
    </w:lvl>
    <w:lvl w:ilvl="2" w:tplc="5DBC8B8A">
      <w:start w:val="1"/>
      <w:numFmt w:val="bullet"/>
      <w:lvlText w:val="•"/>
      <w:lvlJc w:val="left"/>
      <w:pPr>
        <w:ind w:left="2494" w:hanging="526"/>
      </w:pPr>
      <w:rPr>
        <w:rFonts w:hint="default"/>
      </w:rPr>
    </w:lvl>
    <w:lvl w:ilvl="3" w:tplc="968E6D9A">
      <w:start w:val="1"/>
      <w:numFmt w:val="bullet"/>
      <w:lvlText w:val="•"/>
      <w:lvlJc w:val="left"/>
      <w:pPr>
        <w:ind w:left="3330" w:hanging="526"/>
      </w:pPr>
      <w:rPr>
        <w:rFonts w:hint="default"/>
      </w:rPr>
    </w:lvl>
    <w:lvl w:ilvl="4" w:tplc="41F24638">
      <w:start w:val="1"/>
      <w:numFmt w:val="bullet"/>
      <w:lvlText w:val="•"/>
      <w:lvlJc w:val="left"/>
      <w:pPr>
        <w:ind w:left="4165" w:hanging="526"/>
      </w:pPr>
      <w:rPr>
        <w:rFonts w:hint="default"/>
      </w:rPr>
    </w:lvl>
    <w:lvl w:ilvl="5" w:tplc="4C667AB4">
      <w:start w:val="1"/>
      <w:numFmt w:val="bullet"/>
      <w:lvlText w:val="•"/>
      <w:lvlJc w:val="left"/>
      <w:pPr>
        <w:ind w:left="5001" w:hanging="526"/>
      </w:pPr>
      <w:rPr>
        <w:rFonts w:hint="default"/>
      </w:rPr>
    </w:lvl>
    <w:lvl w:ilvl="6" w:tplc="A852E34C">
      <w:start w:val="1"/>
      <w:numFmt w:val="bullet"/>
      <w:lvlText w:val="•"/>
      <w:lvlJc w:val="left"/>
      <w:pPr>
        <w:ind w:left="5837" w:hanging="526"/>
      </w:pPr>
      <w:rPr>
        <w:rFonts w:hint="default"/>
      </w:rPr>
    </w:lvl>
    <w:lvl w:ilvl="7" w:tplc="9F6212D0">
      <w:start w:val="1"/>
      <w:numFmt w:val="bullet"/>
      <w:lvlText w:val="•"/>
      <w:lvlJc w:val="left"/>
      <w:pPr>
        <w:ind w:left="6672" w:hanging="526"/>
      </w:pPr>
      <w:rPr>
        <w:rFonts w:hint="default"/>
      </w:rPr>
    </w:lvl>
    <w:lvl w:ilvl="8" w:tplc="067E5C32">
      <w:start w:val="1"/>
      <w:numFmt w:val="bullet"/>
      <w:lvlText w:val="•"/>
      <w:lvlJc w:val="left"/>
      <w:pPr>
        <w:ind w:left="7508" w:hanging="526"/>
      </w:pPr>
      <w:rPr>
        <w:rFonts w:hint="default"/>
      </w:rPr>
    </w:lvl>
  </w:abstractNum>
  <w:abstractNum w:abstractNumId="3" w15:restartNumberingAfterBreak="0">
    <w:nsid w:val="72B134BC"/>
    <w:multiLevelType w:val="hybridMultilevel"/>
    <w:tmpl w:val="A44A1300"/>
    <w:lvl w:ilvl="0" w:tplc="3E06D614">
      <w:start w:val="1"/>
      <w:numFmt w:val="decimal"/>
      <w:lvlText w:val="%1."/>
      <w:lvlJc w:val="left"/>
      <w:pPr>
        <w:ind w:left="823" w:hanging="526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4D43896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5436101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BFE6498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890AE85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EC40FD14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72EE742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7" w:tplc="A5AAD51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8" w:tplc="69462A4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62"/>
    <w:rsid w:val="00495083"/>
    <w:rsid w:val="00A03762"/>
    <w:rsid w:val="00A67946"/>
    <w:rsid w:val="00E25DEE"/>
    <w:rsid w:val="00E414B5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ACDC"/>
  <w15:chartTrackingRefBased/>
  <w15:docId w15:val="{76D301D7-B61A-4195-ADFB-E4B9FA1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37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03762"/>
    <w:pPr>
      <w:spacing w:before="39"/>
      <w:ind w:left="211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A03762"/>
    <w:pPr>
      <w:spacing w:before="2"/>
      <w:ind w:left="2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03762"/>
    <w:pPr>
      <w:ind w:left="10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A03762"/>
    <w:pPr>
      <w:ind w:left="102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A03762"/>
    <w:pPr>
      <w:spacing w:before="57"/>
      <w:ind w:left="102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3762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A0376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03762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03762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A03762"/>
    <w:rPr>
      <w:rFonts w:ascii="Times New Roman" w:eastAsia="Times New Roman" w:hAnsi="Times New Roman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03762"/>
    <w:pPr>
      <w:spacing w:before="133"/>
      <w:ind w:left="1183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03762"/>
    <w:rPr>
      <w:rFonts w:ascii="Times New Roman" w:eastAsia="Times New Roman" w:hAnsi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2</cp:revision>
  <dcterms:created xsi:type="dcterms:W3CDTF">2021-04-09T13:42:00Z</dcterms:created>
  <dcterms:modified xsi:type="dcterms:W3CDTF">2021-04-09T13:42:00Z</dcterms:modified>
</cp:coreProperties>
</file>